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DFF" w:rsidRDefault="00480DFF" w:rsidP="007E4E27"/>
    <w:p w:rsidR="00480DFF" w:rsidRDefault="00480DFF" w:rsidP="00130A9D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</w:t>
      </w:r>
      <w:r w:rsidR="00130A9D" w:rsidRPr="00130A9D">
        <w:rPr>
          <w:b/>
          <w:sz w:val="28"/>
          <w:szCs w:val="28"/>
        </w:rPr>
        <w:t>ROGRAMMAZIONE DISCIPLINARE DEL DOCENTE</w:t>
      </w:r>
    </w:p>
    <w:p w:rsidR="00130A9D" w:rsidRPr="00130A9D" w:rsidRDefault="00130A9D" w:rsidP="00130A9D">
      <w:pPr>
        <w:jc w:val="center"/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</w:p>
    <w:p w:rsidR="00480DFF" w:rsidRPr="0071358F" w:rsidRDefault="001753B9" w:rsidP="007E4E2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Disciplina :SCIENZE UMANE </w:t>
      </w:r>
      <w:r w:rsidR="00480DFF" w:rsidRPr="0071358F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Docente : Patrizia BOTTINI</w:t>
      </w:r>
    </w:p>
    <w:p w:rsidR="00480DFF" w:rsidRDefault="00480DFF" w:rsidP="007E4E27"/>
    <w:p w:rsidR="00663A94" w:rsidRDefault="00663A94" w:rsidP="007E4E27"/>
    <w:p w:rsidR="00663A94" w:rsidRDefault="00663A94" w:rsidP="007E4E27"/>
    <w:p w:rsidR="00663A94" w:rsidRDefault="00663A94" w:rsidP="007E4E27"/>
    <w:p w:rsidR="00663A94" w:rsidRDefault="00663A94" w:rsidP="007E4E27">
      <w:pPr>
        <w:rPr>
          <w:b/>
        </w:rPr>
      </w:pPr>
      <w:r w:rsidRPr="0071358F">
        <w:rPr>
          <w:b/>
        </w:rPr>
        <w:t>COMPETENZE</w:t>
      </w:r>
      <w:r w:rsidR="001753B9">
        <w:rPr>
          <w:b/>
        </w:rPr>
        <w:t xml:space="preserve"> :</w:t>
      </w:r>
      <w:r w:rsidR="00327A61">
        <w:rPr>
          <w:b/>
        </w:rPr>
        <w:t xml:space="preserve"> ( Asse  Linguaggi storico- sociale )</w:t>
      </w:r>
    </w:p>
    <w:p w:rsidR="0053471C" w:rsidRDefault="0053471C" w:rsidP="007E4E27">
      <w:pPr>
        <w:rPr>
          <w:b/>
        </w:rPr>
      </w:pPr>
      <w:r>
        <w:rPr>
          <w:b/>
        </w:rPr>
        <w:t>Pasicologia</w:t>
      </w:r>
    </w:p>
    <w:p w:rsidR="001753B9" w:rsidRDefault="001753B9" w:rsidP="007E4E27">
      <w:pPr>
        <w:rPr>
          <w:b/>
        </w:rPr>
      </w:pPr>
      <w:r>
        <w:rPr>
          <w:b/>
        </w:rPr>
        <w:t xml:space="preserve">Descrivere </w:t>
      </w:r>
      <w:r w:rsidR="00327A61">
        <w:rPr>
          <w:b/>
        </w:rPr>
        <w:t>correttamente i fenomeni dei processi sociali e umani.</w:t>
      </w:r>
    </w:p>
    <w:p w:rsidR="00663A94" w:rsidRDefault="001753B9" w:rsidP="007E4E27">
      <w:pPr>
        <w:rPr>
          <w:b/>
        </w:rPr>
      </w:pPr>
      <w:r>
        <w:rPr>
          <w:b/>
        </w:rPr>
        <w:t>Cogliere le caratteristiche specifiche e le regole della comunicazione umana</w:t>
      </w:r>
    </w:p>
    <w:p w:rsidR="001753B9" w:rsidRDefault="001753B9" w:rsidP="007E4E27">
      <w:pPr>
        <w:rPr>
          <w:b/>
        </w:rPr>
      </w:pPr>
    </w:p>
    <w:p w:rsidR="001753B9" w:rsidRDefault="00327A61" w:rsidP="007E4E27">
      <w:pPr>
        <w:rPr>
          <w:b/>
        </w:rPr>
      </w:pPr>
      <w:r>
        <w:rPr>
          <w:b/>
        </w:rPr>
        <w:t>CONTENUTI :</w:t>
      </w:r>
    </w:p>
    <w:p w:rsidR="001753B9" w:rsidRDefault="001753B9" w:rsidP="007E4E27">
      <w:pPr>
        <w:rPr>
          <w:b/>
        </w:rPr>
      </w:pPr>
      <w:r>
        <w:rPr>
          <w:b/>
        </w:rPr>
        <w:t>La natura della comunicazione-</w:t>
      </w:r>
    </w:p>
    <w:p w:rsidR="001753B9" w:rsidRDefault="001753B9" w:rsidP="007E4E27">
      <w:pPr>
        <w:rPr>
          <w:b/>
        </w:rPr>
      </w:pPr>
      <w:r>
        <w:rPr>
          <w:b/>
        </w:rPr>
        <w:t>La natura come comunicazione</w:t>
      </w:r>
    </w:p>
    <w:p w:rsidR="001753B9" w:rsidRDefault="001753B9" w:rsidP="007E4E27">
      <w:pPr>
        <w:rPr>
          <w:b/>
        </w:rPr>
      </w:pPr>
      <w:r>
        <w:rPr>
          <w:b/>
        </w:rPr>
        <w:t>I vari modelli teorici, una rete di messaggi e relazioni.- la pragmatica , gli assiomi-la comunicazione come relazione.</w:t>
      </w:r>
    </w:p>
    <w:p w:rsidR="00327A61" w:rsidRDefault="00327A61" w:rsidP="007E4E27">
      <w:pPr>
        <w:rPr>
          <w:b/>
        </w:rPr>
      </w:pPr>
    </w:p>
    <w:p w:rsidR="00327A61" w:rsidRDefault="00327A61" w:rsidP="007E4E27">
      <w:pPr>
        <w:rPr>
          <w:b/>
        </w:rPr>
      </w:pPr>
      <w:r>
        <w:rPr>
          <w:b/>
        </w:rPr>
        <w:t>Viaggio tra conscio e inconscio-le prime teorie della personalità- Freud e la nascita della psicoanalisi- le teorie di Adler e di Jung – i tipi psicologici –il concetto di inconscio collettivo.</w:t>
      </w:r>
    </w:p>
    <w:p w:rsidR="00327A61" w:rsidRDefault="00327A61" w:rsidP="007E4E27">
      <w:pPr>
        <w:rPr>
          <w:b/>
        </w:rPr>
      </w:pPr>
      <w:r>
        <w:rPr>
          <w:b/>
        </w:rPr>
        <w:t>Personalità e sviluppo.</w:t>
      </w:r>
    </w:p>
    <w:p w:rsidR="00327A61" w:rsidRDefault="00327A61" w:rsidP="007E4E27">
      <w:pPr>
        <w:rPr>
          <w:b/>
        </w:rPr>
      </w:pPr>
    </w:p>
    <w:p w:rsidR="00327A61" w:rsidRDefault="00327A61" w:rsidP="007E4E27">
      <w:pPr>
        <w:rPr>
          <w:b/>
        </w:rPr>
      </w:pPr>
      <w:r>
        <w:rPr>
          <w:b/>
        </w:rPr>
        <w:t>Stereotipi e pregiudizi-i meccanismi percettivi e gli stereotipi- oltre la dimensione cognitiva.</w:t>
      </w:r>
    </w:p>
    <w:p w:rsidR="00327A61" w:rsidRDefault="00327A61" w:rsidP="007E4E27">
      <w:pPr>
        <w:rPr>
          <w:b/>
        </w:rPr>
      </w:pPr>
      <w:r>
        <w:rPr>
          <w:b/>
        </w:rPr>
        <w:t>L’atteggiamento –i conflitti come si attenuano.</w:t>
      </w:r>
    </w:p>
    <w:p w:rsidR="00327A61" w:rsidRDefault="00327A61" w:rsidP="007E4E27">
      <w:pPr>
        <w:rPr>
          <w:b/>
        </w:rPr>
      </w:pPr>
    </w:p>
    <w:p w:rsidR="00327A61" w:rsidRDefault="00327A61" w:rsidP="007E4E27">
      <w:pPr>
        <w:rPr>
          <w:b/>
        </w:rPr>
      </w:pPr>
      <w:r>
        <w:rPr>
          <w:b/>
        </w:rPr>
        <w:t>La cognizione e l’influenza sociale- una vita in mezzo agli altri.</w:t>
      </w:r>
    </w:p>
    <w:p w:rsidR="00327A61" w:rsidRDefault="00327A61" w:rsidP="007E4E27">
      <w:pPr>
        <w:rPr>
          <w:b/>
        </w:rPr>
      </w:pPr>
      <w:r>
        <w:rPr>
          <w:b/>
        </w:rPr>
        <w:t>La percezione degli altri- le teorie implicite della personalità- il ragionamento sociale – le attribuzioni- l’influenza sociale.</w:t>
      </w:r>
    </w:p>
    <w:p w:rsidR="00327A61" w:rsidRDefault="0053471C" w:rsidP="007E4E27">
      <w:pPr>
        <w:rPr>
          <w:b/>
        </w:rPr>
      </w:pPr>
      <w:r>
        <w:rPr>
          <w:b/>
        </w:rPr>
        <w:t xml:space="preserve"> </w:t>
      </w:r>
    </w:p>
    <w:p w:rsidR="0053471C" w:rsidRDefault="0053471C" w:rsidP="007E4E27">
      <w:pPr>
        <w:rPr>
          <w:b/>
        </w:rPr>
      </w:pPr>
    </w:p>
    <w:p w:rsidR="0053471C" w:rsidRDefault="0053471C" w:rsidP="007E4E27">
      <w:pPr>
        <w:rPr>
          <w:b/>
        </w:rPr>
      </w:pPr>
    </w:p>
    <w:p w:rsidR="00327A61" w:rsidRDefault="00327A61" w:rsidP="007E4E27">
      <w:pPr>
        <w:rPr>
          <w:b/>
        </w:rPr>
      </w:pPr>
      <w:r>
        <w:rPr>
          <w:b/>
        </w:rPr>
        <w:t>COMPETENZE :</w:t>
      </w:r>
    </w:p>
    <w:p w:rsidR="0071358F" w:rsidRDefault="0053471C" w:rsidP="007E4E27">
      <w:pPr>
        <w:rPr>
          <w:b/>
        </w:rPr>
      </w:pPr>
      <w:r>
        <w:rPr>
          <w:b/>
        </w:rPr>
        <w:t xml:space="preserve">Pedagogia </w:t>
      </w:r>
    </w:p>
    <w:p w:rsidR="0053471C" w:rsidRDefault="0053471C" w:rsidP="007E4E27">
      <w:pPr>
        <w:rPr>
          <w:b/>
        </w:rPr>
      </w:pPr>
      <w:r>
        <w:rPr>
          <w:b/>
        </w:rPr>
        <w:t>Favorire la comprensione dei fenomeni educativi colti nella loro complessità e problematicità</w:t>
      </w:r>
    </w:p>
    <w:p w:rsidR="0053471C" w:rsidRDefault="0053471C" w:rsidP="007E4E27">
      <w:pPr>
        <w:rPr>
          <w:b/>
        </w:rPr>
      </w:pPr>
    </w:p>
    <w:p w:rsidR="0053471C" w:rsidRDefault="0053471C" w:rsidP="007E4E27">
      <w:pPr>
        <w:rPr>
          <w:b/>
        </w:rPr>
      </w:pPr>
      <w:r>
        <w:rPr>
          <w:b/>
        </w:rPr>
        <w:t>CONTENUTI :</w:t>
      </w:r>
    </w:p>
    <w:p w:rsidR="0053471C" w:rsidRDefault="0053471C" w:rsidP="007E4E27">
      <w:pPr>
        <w:rPr>
          <w:b/>
        </w:rPr>
      </w:pPr>
      <w:r>
        <w:rPr>
          <w:b/>
        </w:rPr>
        <w:t>l’Età Ellenistica- l’ideale di formazione completa – i caratteri della cultura- la formazione circolare- Plutarco e la Pedagogia-</w:t>
      </w:r>
    </w:p>
    <w:p w:rsidR="0053471C" w:rsidRDefault="0053471C" w:rsidP="007E4E27">
      <w:pPr>
        <w:rPr>
          <w:b/>
        </w:rPr>
      </w:pPr>
    </w:p>
    <w:p w:rsidR="0053471C" w:rsidRDefault="0053471C" w:rsidP="007E4E27">
      <w:pPr>
        <w:rPr>
          <w:b/>
        </w:rPr>
      </w:pPr>
      <w:r>
        <w:rPr>
          <w:b/>
        </w:rPr>
        <w:t>L’antica Roma, un nuovo significato dell’educazione- i valori educativi della Roma Arcaica- Cicerone e l’oratore.-la riflessione pedagogica di Seneca il saggio – il modello Pedagogico di Quintilliano-</w:t>
      </w:r>
    </w:p>
    <w:p w:rsidR="0053471C" w:rsidRDefault="0053471C" w:rsidP="007E4E27">
      <w:pPr>
        <w:rPr>
          <w:b/>
        </w:rPr>
      </w:pPr>
    </w:p>
    <w:p w:rsidR="0053471C" w:rsidRDefault="0053471C" w:rsidP="007E4E27">
      <w:pPr>
        <w:rPr>
          <w:b/>
        </w:rPr>
      </w:pPr>
      <w:r>
        <w:rPr>
          <w:b/>
        </w:rPr>
        <w:lastRenderedPageBreak/>
        <w:t>Gli albori della Cristianità – l’educazione tra Fede e Ragione- l’educazione nelle prime comunità cristiane- i Padri della Chiesa – la Riflessione pedagogica di Agostino-</w:t>
      </w:r>
    </w:p>
    <w:p w:rsidR="0053471C" w:rsidRDefault="0053471C" w:rsidP="007E4E27">
      <w:pPr>
        <w:rPr>
          <w:b/>
        </w:rPr>
      </w:pPr>
    </w:p>
    <w:p w:rsidR="0053471C" w:rsidRDefault="0053471C" w:rsidP="007E4E27">
      <w:pPr>
        <w:rPr>
          <w:b/>
        </w:rPr>
      </w:pPr>
      <w:r>
        <w:rPr>
          <w:b/>
        </w:rPr>
        <w:t>L’Alto medioevo- l’educazione monastica e cavalleresca- i monasteri: i centri religiosi ed educativi- San Benedetto – Gregorio Magno- la politica educativa  di Carlo Magno e le origini dell’educazione cavalleresca.</w:t>
      </w:r>
      <w:bookmarkStart w:id="0" w:name="_GoBack"/>
      <w:bookmarkEnd w:id="0"/>
    </w:p>
    <w:p w:rsidR="0071358F" w:rsidRDefault="0071358F" w:rsidP="007E4E27">
      <w:pPr>
        <w:rPr>
          <w:b/>
        </w:rPr>
      </w:pPr>
    </w:p>
    <w:p w:rsidR="0071358F" w:rsidRPr="0071358F" w:rsidRDefault="0071358F" w:rsidP="007E4E27">
      <w:pPr>
        <w:rPr>
          <w:b/>
        </w:rPr>
      </w:pPr>
    </w:p>
    <w:p w:rsidR="00480DFF" w:rsidRDefault="00480DFF" w:rsidP="007E4E27"/>
    <w:p w:rsidR="00480DFF" w:rsidRDefault="00480DFF" w:rsidP="007E4E27"/>
    <w:p w:rsidR="007E4E27" w:rsidRDefault="007E4E27" w:rsidP="007E4E27"/>
    <w:p w:rsidR="007E4E27" w:rsidRDefault="007E4E27" w:rsidP="007E4E27"/>
    <w:p w:rsidR="007E4E27" w:rsidRDefault="007E4E27" w:rsidP="007E4E27"/>
    <w:p w:rsidR="00627EFF" w:rsidRDefault="00627EFF" w:rsidP="007E4E27"/>
    <w:sectPr w:rsidR="00627EFF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045" w:rsidRDefault="00651045">
      <w:r>
        <w:separator/>
      </w:r>
    </w:p>
  </w:endnote>
  <w:endnote w:type="continuationSeparator" w:id="0">
    <w:p w:rsidR="00651045" w:rsidRDefault="0065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4FC" w:rsidRDefault="00CB58FE">
    <w:r w:rsidRPr="001164FC">
      <w:rPr>
        <w:sz w:val="20"/>
      </w:rPr>
      <w:t xml:space="preserve">     </w:t>
    </w:r>
    <w:r w:rsidR="000B4891" w:rsidRPr="001164FC">
      <w:rPr>
        <w:rFonts w:ascii="Arial" w:hAnsi="Arial" w:cs="Arial"/>
        <w:sz w:val="20"/>
      </w:rPr>
      <w:t>MOD  75.0a</w:t>
    </w:r>
    <w:r w:rsidR="001164FC" w:rsidRPr="001164FC">
      <w:rPr>
        <w:rFonts w:ascii="Arial" w:hAnsi="Arial" w:cs="Arial"/>
        <w:sz w:val="20"/>
      </w:rPr>
      <w:t xml:space="preserve">.25a  </w:t>
    </w:r>
    <w:r w:rsidR="000B4891" w:rsidRPr="001164FC">
      <w:rPr>
        <w:rFonts w:ascii="Arial" w:hAnsi="Arial" w:cs="Arial"/>
        <w:sz w:val="20"/>
      </w:rPr>
      <w:t xml:space="preserve"> Rev. </w:t>
    </w:r>
    <w:r w:rsidR="000003D9">
      <w:rPr>
        <w:rFonts w:ascii="Arial" w:hAnsi="Arial" w:cs="Arial"/>
        <w:sz w:val="20"/>
      </w:rPr>
      <w:t>5</w:t>
    </w:r>
    <w:r w:rsidR="00F7557D">
      <w:rPr>
        <w:rFonts w:ascii="Arial" w:hAnsi="Arial" w:cs="Arial"/>
        <w:sz w:val="20"/>
      </w:rPr>
      <w:t xml:space="preserve"> </w:t>
    </w:r>
    <w:r w:rsidR="000B4891" w:rsidRPr="001164FC">
      <w:rPr>
        <w:rFonts w:ascii="Arial" w:hAnsi="Arial" w:cs="Arial"/>
        <w:sz w:val="20"/>
      </w:rPr>
      <w:t xml:space="preserve">del  </w:t>
    </w:r>
    <w:r w:rsidR="000003D9">
      <w:rPr>
        <w:rFonts w:ascii="Arial" w:hAnsi="Arial" w:cs="Arial"/>
        <w:sz w:val="20"/>
      </w:rPr>
      <w:t>25</w:t>
    </w:r>
    <w:r w:rsidR="00F7557D">
      <w:rPr>
        <w:rFonts w:ascii="Arial" w:hAnsi="Arial" w:cs="Arial"/>
        <w:sz w:val="20"/>
      </w:rPr>
      <w:t>/</w:t>
    </w:r>
    <w:r w:rsidR="009B364D">
      <w:rPr>
        <w:rFonts w:ascii="Arial" w:hAnsi="Arial" w:cs="Arial"/>
        <w:sz w:val="20"/>
      </w:rPr>
      <w:t>09</w:t>
    </w:r>
    <w:r w:rsidR="00F7557D">
      <w:rPr>
        <w:rFonts w:ascii="Arial" w:hAnsi="Arial" w:cs="Arial"/>
        <w:sz w:val="20"/>
      </w:rPr>
      <w:t>/201</w:t>
    </w:r>
    <w:r w:rsidR="000003D9">
      <w:rPr>
        <w:rFonts w:ascii="Arial" w:hAnsi="Arial" w:cs="Arial"/>
        <w:sz w:val="20"/>
      </w:rPr>
      <w:t>7</w:t>
    </w:r>
    <w:r w:rsidR="000B4891" w:rsidRPr="00326832">
      <w:rPr>
        <w:rFonts w:ascii="Arial" w:hAnsi="Arial" w:cs="Arial"/>
      </w:rPr>
      <w:tab/>
    </w:r>
    <w:r w:rsidR="000B4891" w:rsidRPr="00326832">
      <w:rPr>
        <w:rStyle w:val="Numeropagina"/>
        <w:rFonts w:ascii="Arial" w:hAnsi="Arial" w:cs="Arial"/>
      </w:rPr>
      <w:t xml:space="preserve"> </w:t>
    </w:r>
    <w:r w:rsidR="001164FC">
      <w:tab/>
    </w:r>
    <w:r w:rsidR="001164FC">
      <w:tab/>
    </w:r>
    <w:r w:rsidR="001164FC">
      <w:tab/>
    </w:r>
    <w:r w:rsidR="001164FC">
      <w:tab/>
    </w:r>
    <w:r w:rsidR="001164FC">
      <w:tab/>
    </w:r>
    <w:r w:rsidR="001164FC" w:rsidRPr="001164FC">
      <w:rPr>
        <w:rFonts w:ascii="Arial" w:hAnsi="Arial" w:cs="Arial"/>
        <w:sz w:val="20"/>
      </w:rPr>
      <w:t xml:space="preserve">Pagina </w:t>
    </w:r>
    <w:r w:rsidR="001164FC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PAGE </w:instrText>
    </w:r>
    <w:r w:rsidR="001164FC" w:rsidRPr="001164FC">
      <w:rPr>
        <w:rFonts w:ascii="Arial" w:hAnsi="Arial" w:cs="Arial"/>
        <w:sz w:val="20"/>
      </w:rPr>
      <w:fldChar w:fldCharType="separate"/>
    </w:r>
    <w:r w:rsidR="00651045">
      <w:rPr>
        <w:rFonts w:ascii="Arial" w:hAnsi="Arial" w:cs="Arial"/>
        <w:noProof/>
        <w:sz w:val="20"/>
      </w:rPr>
      <w:t>1</w:t>
    </w:r>
    <w:r w:rsidR="001164FC" w:rsidRPr="001164FC">
      <w:rPr>
        <w:rFonts w:ascii="Arial" w:hAnsi="Arial" w:cs="Arial"/>
        <w:sz w:val="20"/>
      </w:rPr>
      <w:fldChar w:fldCharType="end"/>
    </w:r>
    <w:r w:rsidR="001164FC" w:rsidRPr="001164FC">
      <w:rPr>
        <w:rFonts w:ascii="Arial" w:hAnsi="Arial" w:cs="Arial"/>
        <w:sz w:val="20"/>
      </w:rPr>
      <w:t xml:space="preserve"> di </w:t>
    </w:r>
    <w:r w:rsidR="001164FC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NUMPAGES  </w:instrText>
    </w:r>
    <w:r w:rsidR="001164FC" w:rsidRPr="001164FC">
      <w:rPr>
        <w:rFonts w:ascii="Arial" w:hAnsi="Arial" w:cs="Arial"/>
        <w:sz w:val="20"/>
      </w:rPr>
      <w:fldChar w:fldCharType="separate"/>
    </w:r>
    <w:r w:rsidR="00651045">
      <w:rPr>
        <w:rFonts w:ascii="Arial" w:hAnsi="Arial" w:cs="Arial"/>
        <w:noProof/>
        <w:sz w:val="20"/>
      </w:rPr>
      <w:t>1</w:t>
    </w:r>
    <w:r w:rsidR="001164FC" w:rsidRPr="001164FC">
      <w:rPr>
        <w:rFonts w:ascii="Arial" w:hAnsi="Arial" w:cs="Arial"/>
        <w:sz w:val="20"/>
      </w:rPr>
      <w:fldChar w:fldCharType="end"/>
    </w:r>
  </w:p>
  <w:p w:rsidR="000B4891" w:rsidRPr="00326832" w:rsidRDefault="000B4891" w:rsidP="000B4891">
    <w:pPr>
      <w:pStyle w:val="Pidipagina"/>
      <w:ind w:right="360"/>
      <w:rPr>
        <w:rFonts w:ascii="Arial" w:hAnsi="Arial" w:cs="Arial"/>
      </w:rPr>
    </w:pPr>
  </w:p>
  <w:p w:rsidR="000B4891" w:rsidRDefault="000B4891" w:rsidP="000B4891">
    <w:pPr>
      <w:pStyle w:val="Pidipagina"/>
    </w:pPr>
  </w:p>
  <w:p w:rsidR="00CB58FE" w:rsidRPr="00DB7A9C" w:rsidRDefault="00CB58FE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045" w:rsidRDefault="00651045">
      <w:r>
        <w:separator/>
      </w:r>
    </w:p>
  </w:footnote>
  <w:footnote w:type="continuationSeparator" w:id="0">
    <w:p w:rsidR="00651045" w:rsidRDefault="00651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E762B3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</w:rPr>
            <w:drawing>
              <wp:inline distT="0" distB="0" distL="0" distR="0">
                <wp:extent cx="476250" cy="50482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4891" w:rsidRPr="00F7557D" w:rsidRDefault="004B3068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>Liceo Scientifico</w:t>
          </w:r>
          <w:r w:rsidR="004656D1">
            <w:rPr>
              <w:rFonts w:ascii="Arial" w:hAnsi="Arial" w:cs="Arial"/>
              <w:i/>
              <w:sz w:val="20"/>
              <w:szCs w:val="20"/>
            </w:rPr>
            <w:t xml:space="preserve"> </w:t>
          </w:r>
          <w:r>
            <w:rPr>
              <w:rFonts w:ascii="Arial" w:hAnsi="Arial" w:cs="Arial"/>
              <w:i/>
              <w:sz w:val="20"/>
              <w:szCs w:val="20"/>
            </w:rPr>
            <w:t>”</w:t>
          </w:r>
          <w:r w:rsidR="00DD0D2A" w:rsidRPr="00F7557D">
            <w:rPr>
              <w:rFonts w:ascii="Arial" w:hAnsi="Arial" w:cs="Arial"/>
              <w:i/>
              <w:sz w:val="20"/>
              <w:szCs w:val="20"/>
            </w:rPr>
            <w:t>C</w:t>
          </w:r>
          <w:r w:rsidR="000B4891" w:rsidRPr="00F7557D">
            <w:rPr>
              <w:rFonts w:ascii="Arial" w:hAnsi="Arial" w:cs="Arial"/>
              <w:i/>
              <w:sz w:val="20"/>
              <w:szCs w:val="20"/>
            </w:rPr>
            <w:t>urie”</w:t>
          </w:r>
        </w:p>
        <w:p w:rsidR="000B4891" w:rsidRDefault="000B4891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>PROGRAMMAZIONE DIDATTICO-EDUCATIVA</w:t>
          </w:r>
          <w:r w:rsidR="00DD0D2A" w:rsidRPr="001164FC">
            <w:rPr>
              <w:rFonts w:ascii="Arial" w:hAnsi="Arial"/>
              <w:b/>
              <w:sz w:val="28"/>
              <w:szCs w:val="28"/>
            </w:rPr>
            <w:t xml:space="preserve"> DEL CONSIGLIO </w:t>
          </w:r>
          <w:r w:rsidR="00D21EE3">
            <w:rPr>
              <w:rFonts w:ascii="Arial" w:hAnsi="Arial"/>
              <w:b/>
              <w:sz w:val="28"/>
              <w:szCs w:val="28"/>
            </w:rPr>
            <w:t>di CLASSE</w:t>
          </w:r>
        </w:p>
        <w:p w:rsidR="000B4891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0B4891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anno scolastico  </w:t>
          </w:r>
          <w:r w:rsidR="000003D9">
            <w:rPr>
              <w:rFonts w:ascii="Arial" w:hAnsi="Arial"/>
              <w:b/>
              <w:sz w:val="28"/>
              <w:szCs w:val="28"/>
            </w:rPr>
            <w:t>2017/2018</w:t>
          </w:r>
          <w:r w:rsidRPr="001164FC">
            <w:rPr>
              <w:rFonts w:ascii="Arial" w:hAnsi="Arial"/>
              <w:b/>
              <w:sz w:val="28"/>
              <w:szCs w:val="28"/>
            </w:rPr>
            <w:t xml:space="preserve">   </w:t>
          </w:r>
        </w:p>
      </w:tc>
    </w:tr>
  </w:tbl>
  <w:p w:rsidR="00CB58FE" w:rsidRDefault="00DD0D2A" w:rsidP="00DD0D2A">
    <w:r>
      <w:rPr>
        <w:rFonts w:ascii="Monotype Corsiva" w:hAnsi="Monotype Corsiva"/>
        <w:i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EA89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 w:numId="11">
    <w:abstractNumId w:val="10"/>
  </w:num>
  <w:num w:numId="12">
    <w:abstractNumId w:val="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AE"/>
    <w:rsid w:val="000003D9"/>
    <w:rsid w:val="00000BAE"/>
    <w:rsid w:val="00034AD1"/>
    <w:rsid w:val="000530C3"/>
    <w:rsid w:val="00056AC7"/>
    <w:rsid w:val="000657BA"/>
    <w:rsid w:val="000754DF"/>
    <w:rsid w:val="0008777B"/>
    <w:rsid w:val="0009491D"/>
    <w:rsid w:val="00094A9E"/>
    <w:rsid w:val="000B4891"/>
    <w:rsid w:val="00100922"/>
    <w:rsid w:val="0011182B"/>
    <w:rsid w:val="001164FC"/>
    <w:rsid w:val="00117D2C"/>
    <w:rsid w:val="00130A9D"/>
    <w:rsid w:val="0016390C"/>
    <w:rsid w:val="001753B9"/>
    <w:rsid w:val="001B2B02"/>
    <w:rsid w:val="001B5F90"/>
    <w:rsid w:val="001C1829"/>
    <w:rsid w:val="001D0968"/>
    <w:rsid w:val="001E7034"/>
    <w:rsid w:val="001F2FA8"/>
    <w:rsid w:val="00203CB0"/>
    <w:rsid w:val="00213749"/>
    <w:rsid w:val="00220305"/>
    <w:rsid w:val="0025438E"/>
    <w:rsid w:val="00255C92"/>
    <w:rsid w:val="002A0244"/>
    <w:rsid w:val="002B36E4"/>
    <w:rsid w:val="002D5096"/>
    <w:rsid w:val="002F3B7D"/>
    <w:rsid w:val="00327A61"/>
    <w:rsid w:val="00344D7C"/>
    <w:rsid w:val="00347216"/>
    <w:rsid w:val="0035417A"/>
    <w:rsid w:val="00381925"/>
    <w:rsid w:val="003C139C"/>
    <w:rsid w:val="003E243B"/>
    <w:rsid w:val="00407C92"/>
    <w:rsid w:val="00407D52"/>
    <w:rsid w:val="00436410"/>
    <w:rsid w:val="004656D1"/>
    <w:rsid w:val="00480DFF"/>
    <w:rsid w:val="004871FD"/>
    <w:rsid w:val="004A48D6"/>
    <w:rsid w:val="004B3068"/>
    <w:rsid w:val="004E41CD"/>
    <w:rsid w:val="00515FEB"/>
    <w:rsid w:val="0053471C"/>
    <w:rsid w:val="00541805"/>
    <w:rsid w:val="00542E61"/>
    <w:rsid w:val="0057012C"/>
    <w:rsid w:val="00573FA6"/>
    <w:rsid w:val="00596D2C"/>
    <w:rsid w:val="005C2FF5"/>
    <w:rsid w:val="00600F5E"/>
    <w:rsid w:val="006153BB"/>
    <w:rsid w:val="00616C7A"/>
    <w:rsid w:val="00616CF3"/>
    <w:rsid w:val="00625FC2"/>
    <w:rsid w:val="00627EFF"/>
    <w:rsid w:val="00651045"/>
    <w:rsid w:val="00651F30"/>
    <w:rsid w:val="00663A94"/>
    <w:rsid w:val="0067566A"/>
    <w:rsid w:val="006D0122"/>
    <w:rsid w:val="006F7C8E"/>
    <w:rsid w:val="0071358F"/>
    <w:rsid w:val="00746EF9"/>
    <w:rsid w:val="00757909"/>
    <w:rsid w:val="007B2E11"/>
    <w:rsid w:val="007B7073"/>
    <w:rsid w:val="007E1456"/>
    <w:rsid w:val="007E1BF3"/>
    <w:rsid w:val="007E4E27"/>
    <w:rsid w:val="007F043C"/>
    <w:rsid w:val="007F3615"/>
    <w:rsid w:val="00813BDB"/>
    <w:rsid w:val="00844227"/>
    <w:rsid w:val="008C140D"/>
    <w:rsid w:val="008E5487"/>
    <w:rsid w:val="008F24B5"/>
    <w:rsid w:val="008F5D4B"/>
    <w:rsid w:val="00907F42"/>
    <w:rsid w:val="009144C1"/>
    <w:rsid w:val="00933BE3"/>
    <w:rsid w:val="0097463E"/>
    <w:rsid w:val="009767C4"/>
    <w:rsid w:val="009A3255"/>
    <w:rsid w:val="009B364D"/>
    <w:rsid w:val="009B62FE"/>
    <w:rsid w:val="00A03E61"/>
    <w:rsid w:val="00A1431A"/>
    <w:rsid w:val="00A23DDC"/>
    <w:rsid w:val="00A52CAF"/>
    <w:rsid w:val="00A86170"/>
    <w:rsid w:val="00A96674"/>
    <w:rsid w:val="00A96E47"/>
    <w:rsid w:val="00AF22E4"/>
    <w:rsid w:val="00B1784E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F43F2"/>
    <w:rsid w:val="00C07153"/>
    <w:rsid w:val="00C20E79"/>
    <w:rsid w:val="00C36986"/>
    <w:rsid w:val="00C45288"/>
    <w:rsid w:val="00C6438D"/>
    <w:rsid w:val="00C64A70"/>
    <w:rsid w:val="00C727DD"/>
    <w:rsid w:val="00CB58FE"/>
    <w:rsid w:val="00CC4B07"/>
    <w:rsid w:val="00CD5177"/>
    <w:rsid w:val="00CE2E23"/>
    <w:rsid w:val="00CF2F64"/>
    <w:rsid w:val="00D065AE"/>
    <w:rsid w:val="00D13828"/>
    <w:rsid w:val="00D21EE3"/>
    <w:rsid w:val="00D26F45"/>
    <w:rsid w:val="00D333F8"/>
    <w:rsid w:val="00D54B26"/>
    <w:rsid w:val="00D9364E"/>
    <w:rsid w:val="00DD0D2A"/>
    <w:rsid w:val="00E031D1"/>
    <w:rsid w:val="00E0552D"/>
    <w:rsid w:val="00E05F79"/>
    <w:rsid w:val="00E3014E"/>
    <w:rsid w:val="00E52E31"/>
    <w:rsid w:val="00E55CEA"/>
    <w:rsid w:val="00E67AEC"/>
    <w:rsid w:val="00E762B3"/>
    <w:rsid w:val="00E9237E"/>
    <w:rsid w:val="00EF7345"/>
    <w:rsid w:val="00F10F22"/>
    <w:rsid w:val="00F11F26"/>
    <w:rsid w:val="00F23817"/>
    <w:rsid w:val="00F45B53"/>
    <w:rsid w:val="00F50488"/>
    <w:rsid w:val="00F7557D"/>
    <w:rsid w:val="00F82AC9"/>
    <w:rsid w:val="00F84A2D"/>
    <w:rsid w:val="00FA2B7F"/>
    <w:rsid w:val="00FE6089"/>
    <w:rsid w:val="00F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DF44C6-5DBE-425B-85AF-BFB0138B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CONSIP pc portatili 6 Lotto-2</dc:creator>
  <cp:keywords/>
  <cp:lastModifiedBy>Utente</cp:lastModifiedBy>
  <cp:revision>2</cp:revision>
  <cp:lastPrinted>2017-10-02T09:07:00Z</cp:lastPrinted>
  <dcterms:created xsi:type="dcterms:W3CDTF">2017-10-02T09:09:00Z</dcterms:created>
  <dcterms:modified xsi:type="dcterms:W3CDTF">2017-10-02T09:09:00Z</dcterms:modified>
</cp:coreProperties>
</file>